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C9" w:rsidRPr="00FB0E47" w:rsidRDefault="004E6EC9" w:rsidP="004E6EC9">
      <w:pPr>
        <w:shd w:val="clear" w:color="auto" w:fill="FFFFFF"/>
        <w:spacing w:before="100" w:beforeAutospacing="1" w:after="100" w:afterAutospacing="1" w:line="240" w:lineRule="auto"/>
        <w:jc w:val="center"/>
        <w:outlineLvl w:val="0"/>
        <w:rPr>
          <w:rFonts w:ascii="Berlin Sans FB" w:eastAsia="Times New Roman" w:hAnsi="Berlin Sans FB" w:cs="Arial"/>
          <w:color w:val="333333"/>
          <w:kern w:val="36"/>
          <w:sz w:val="40"/>
          <w:szCs w:val="40"/>
        </w:rPr>
      </w:pPr>
      <w:r w:rsidRPr="004E6EC9">
        <w:rPr>
          <w:rFonts w:ascii="Berlin Sans FB" w:eastAsia="Times New Roman" w:hAnsi="Berlin Sans FB" w:cs="Arial"/>
          <w:color w:val="333333"/>
          <w:kern w:val="36"/>
          <w:sz w:val="40"/>
          <w:szCs w:val="40"/>
        </w:rPr>
        <w:t>How to Make a Bird Feeder from a 2-Liter Plastic Bottle</w:t>
      </w:r>
    </w:p>
    <w:p w:rsidR="004E6EC9" w:rsidRPr="00FB0E47" w:rsidRDefault="004E6EC9" w:rsidP="004E6EC9">
      <w:pPr>
        <w:shd w:val="clear" w:color="auto" w:fill="FFFFFF"/>
        <w:spacing w:before="100" w:beforeAutospacing="1" w:after="100" w:afterAutospacing="1" w:line="240" w:lineRule="auto"/>
        <w:jc w:val="center"/>
        <w:outlineLvl w:val="0"/>
        <w:rPr>
          <w:rFonts w:asciiTheme="majorHAnsi" w:eastAsia="Times New Roman" w:hAnsiTheme="majorHAnsi" w:cs="Arial"/>
          <w:color w:val="666666"/>
          <w:sz w:val="27"/>
          <w:szCs w:val="27"/>
        </w:rPr>
      </w:pPr>
      <w:r w:rsidRPr="004E6EC9">
        <w:rPr>
          <w:rFonts w:asciiTheme="majorHAnsi" w:eastAsia="Times New Roman" w:hAnsiTheme="majorHAnsi" w:cs="Arial"/>
          <w:color w:val="666666"/>
          <w:sz w:val="27"/>
          <w:szCs w:val="27"/>
        </w:rPr>
        <w:t>Written by </w:t>
      </w:r>
      <w:hyperlink r:id="rId5" w:history="1">
        <w:r w:rsidRPr="004E6EC9">
          <w:rPr>
            <w:rFonts w:asciiTheme="majorHAnsi" w:eastAsia="Times New Roman" w:hAnsiTheme="majorHAnsi" w:cs="Arial"/>
            <w:color w:val="333333"/>
            <w:sz w:val="27"/>
            <w:szCs w:val="27"/>
            <w:shd w:val="clear" w:color="auto" w:fill="FFFFFF"/>
          </w:rPr>
          <w:t xml:space="preserve">Melissa </w:t>
        </w:r>
        <w:proofErr w:type="spellStart"/>
        <w:r w:rsidRPr="004E6EC9">
          <w:rPr>
            <w:rFonts w:asciiTheme="majorHAnsi" w:eastAsia="Times New Roman" w:hAnsiTheme="majorHAnsi" w:cs="Arial"/>
            <w:color w:val="333333"/>
            <w:sz w:val="27"/>
            <w:szCs w:val="27"/>
            <w:shd w:val="clear" w:color="auto" w:fill="FFFFFF"/>
          </w:rPr>
          <w:t>Mayntz</w:t>
        </w:r>
        <w:proofErr w:type="spellEnd"/>
      </w:hyperlink>
    </w:p>
    <w:p w:rsidR="0008725A" w:rsidRPr="0008725A" w:rsidRDefault="004E6EC9" w:rsidP="0008725A">
      <w:pPr>
        <w:shd w:val="clear" w:color="auto" w:fill="FFFFFF"/>
        <w:spacing w:before="100" w:beforeAutospacing="1" w:after="100" w:afterAutospacing="1" w:line="240" w:lineRule="auto"/>
        <w:jc w:val="center"/>
        <w:outlineLvl w:val="0"/>
        <w:rPr>
          <w:rFonts w:asciiTheme="majorHAnsi" w:eastAsia="Times New Roman" w:hAnsiTheme="majorHAnsi" w:cs="Arial"/>
          <w:color w:val="333333"/>
          <w:kern w:val="36"/>
          <w:sz w:val="28"/>
          <w:szCs w:val="28"/>
        </w:rPr>
      </w:pPr>
      <w:hyperlink r:id="rId6" w:history="1">
        <w:r w:rsidRPr="00FB0E47">
          <w:rPr>
            <w:rStyle w:val="Hyperlink"/>
            <w:rFonts w:asciiTheme="majorHAnsi" w:eastAsia="Times New Roman" w:hAnsiTheme="majorHAnsi" w:cs="Arial"/>
            <w:kern w:val="36"/>
            <w:sz w:val="28"/>
            <w:szCs w:val="28"/>
          </w:rPr>
          <w:t>https://www.thespruce.com/make-a-plastic-bottle-bird-feeder-386547</w:t>
        </w:r>
      </w:hyperlink>
    </w:p>
    <w:p w:rsidR="004E6EC9" w:rsidRPr="004E6EC9" w:rsidRDefault="004E6EC9" w:rsidP="004E6EC9">
      <w:pPr>
        <w:shd w:val="clear" w:color="auto" w:fill="FFFFFF"/>
        <w:spacing w:before="100" w:beforeAutospacing="1" w:after="100" w:afterAutospacing="1" w:line="240" w:lineRule="auto"/>
        <w:rPr>
          <w:rFonts w:asciiTheme="majorHAnsi" w:eastAsia="Times New Roman" w:hAnsiTheme="majorHAnsi" w:cs="Arial"/>
          <w:color w:val="000000"/>
          <w:sz w:val="24"/>
          <w:szCs w:val="24"/>
        </w:rPr>
      </w:pPr>
      <w:r w:rsidRPr="004E6EC9">
        <w:rPr>
          <w:rFonts w:asciiTheme="majorHAnsi" w:eastAsia="Times New Roman" w:hAnsiTheme="majorHAnsi" w:cs="Arial"/>
          <w:color w:val="000000"/>
          <w:sz w:val="24"/>
          <w:szCs w:val="24"/>
        </w:rPr>
        <w:t>A great family project for bird lovers is turning an ordinary 2-liter plastic bottle into a functional bird feeder. These simple feeders are perfectly functional and can help backyard birders feed more birds without purchasing expensive feeders. As a family project, it teaches the value of both recycling and wildlife conservation.</w:t>
      </w:r>
    </w:p>
    <w:p w:rsidR="004E6EC9" w:rsidRPr="004E6EC9" w:rsidRDefault="004E6EC9" w:rsidP="004E6EC9">
      <w:pPr>
        <w:shd w:val="clear" w:color="auto" w:fill="FFFFFF"/>
        <w:spacing w:before="100" w:beforeAutospacing="1" w:after="100" w:afterAutospacing="1" w:line="240" w:lineRule="auto"/>
        <w:rPr>
          <w:rFonts w:asciiTheme="majorHAnsi" w:eastAsia="Times New Roman" w:hAnsiTheme="majorHAnsi" w:cs="Arial"/>
          <w:color w:val="000000"/>
          <w:sz w:val="24"/>
          <w:szCs w:val="24"/>
        </w:rPr>
      </w:pPr>
      <w:r w:rsidRPr="004E6EC9">
        <w:rPr>
          <w:rFonts w:asciiTheme="majorHAnsi" w:eastAsia="Times New Roman" w:hAnsiTheme="majorHAnsi" w:cs="Arial"/>
          <w:color w:val="000000"/>
          <w:sz w:val="24"/>
          <w:szCs w:val="24"/>
        </w:rPr>
        <w:t>The most common bottles for this project are ordinary 2-liter beverage bottles, but just about any plastic bottle will work, including water bottles, sports drink bottles, or even plastic ketchup or jelly containers. For perches, you can use woodworking dowels, unsharpened pencils, chopsticks, twigs, or any other similar stick.</w:t>
      </w:r>
    </w:p>
    <w:p w:rsidR="004E6EC9" w:rsidRPr="004E6EC9" w:rsidRDefault="004E6EC9" w:rsidP="004E6EC9">
      <w:pPr>
        <w:shd w:val="clear" w:color="auto" w:fill="FFFFFF"/>
        <w:spacing w:after="0" w:line="240" w:lineRule="auto"/>
        <w:outlineLvl w:val="1"/>
        <w:rPr>
          <w:rFonts w:asciiTheme="majorHAnsi" w:eastAsia="Times New Roman" w:hAnsiTheme="majorHAnsi" w:cs="Arial"/>
          <w:b/>
          <w:color w:val="000000"/>
          <w:sz w:val="28"/>
          <w:szCs w:val="28"/>
          <w:u w:val="single"/>
        </w:rPr>
      </w:pPr>
      <w:r w:rsidRPr="004E6EC9">
        <w:rPr>
          <w:rFonts w:asciiTheme="majorHAnsi" w:eastAsia="Times New Roman" w:hAnsiTheme="majorHAnsi" w:cs="Arial"/>
          <w:b/>
          <w:color w:val="000000"/>
          <w:sz w:val="28"/>
          <w:szCs w:val="28"/>
          <w:u w:val="single"/>
        </w:rPr>
        <w:t>What You'll Need</w:t>
      </w:r>
    </w:p>
    <w:p w:rsidR="004E6EC9" w:rsidRPr="004E6EC9" w:rsidRDefault="004E6EC9" w:rsidP="004E6EC9">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Awl or another puncturing tool</w:t>
      </w:r>
    </w:p>
    <w:p w:rsidR="00694C2C" w:rsidRDefault="004E6EC9" w:rsidP="00694C2C">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Utility knife</w:t>
      </w:r>
    </w:p>
    <w:p w:rsidR="00694C2C" w:rsidRDefault="004E6EC9" w:rsidP="00694C2C">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Plastic bottle</w:t>
      </w:r>
    </w:p>
    <w:p w:rsidR="00694C2C" w:rsidRDefault="004E6EC9" w:rsidP="00694C2C">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Perch sticks, 8 to 10 inches long and about 1/4 inch thick</w:t>
      </w:r>
    </w:p>
    <w:p w:rsidR="001C1CD1" w:rsidRDefault="004E6EC9" w:rsidP="001C1CD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Metal screw hook</w:t>
      </w:r>
    </w:p>
    <w:p w:rsidR="004E6EC9" w:rsidRPr="004E6EC9" w:rsidRDefault="004E6EC9" w:rsidP="001C1CD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Polyurethane glue (such as Gorilla glue)</w:t>
      </w:r>
    </w:p>
    <w:p w:rsidR="001C1CD1" w:rsidRPr="001C1CD1" w:rsidRDefault="004E6EC9" w:rsidP="001C1CD1">
      <w:pPr>
        <w:shd w:val="clear" w:color="auto" w:fill="FFFFFF"/>
        <w:spacing w:after="0" w:line="240" w:lineRule="auto"/>
        <w:outlineLvl w:val="1"/>
        <w:rPr>
          <w:rFonts w:asciiTheme="majorHAnsi" w:eastAsia="Times New Roman" w:hAnsiTheme="majorHAnsi" w:cs="Arial"/>
          <w:b/>
          <w:color w:val="000000"/>
          <w:sz w:val="32"/>
          <w:szCs w:val="32"/>
        </w:rPr>
      </w:pPr>
      <w:r w:rsidRPr="004E6EC9">
        <w:rPr>
          <w:rFonts w:asciiTheme="majorHAnsi" w:eastAsia="Times New Roman" w:hAnsiTheme="majorHAnsi" w:cs="Arial"/>
          <w:b/>
          <w:color w:val="000000"/>
          <w:sz w:val="32"/>
          <w:szCs w:val="32"/>
        </w:rPr>
        <w:t>Instructions</w:t>
      </w:r>
      <w:r w:rsidRPr="004E6EC9">
        <w:rPr>
          <w:rFonts w:asciiTheme="majorHAnsi" w:eastAsia="Times New Roman" w:hAnsiTheme="majorHAnsi" w:cs="Arial"/>
          <w:b/>
          <w:noProof/>
          <w:color w:val="000000"/>
          <w:sz w:val="32"/>
          <w:szCs w:val="32"/>
        </w:rPr>
        <mc:AlternateContent>
          <mc:Choice Requires="wps">
            <w:drawing>
              <wp:inline distT="0" distB="0" distL="0" distR="0" wp14:anchorId="0A65CF7A" wp14:editId="26CDD043">
                <wp:extent cx="304800" cy="304800"/>
                <wp:effectExtent l="0" t="0" r="0" b="0"/>
                <wp:docPr id="7" name="mntl-sc-block-image_2-0" descr="materials for making a bird fee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A0EE8" id="mntl-sc-block-image_2-0" o:spid="_x0000_s1026" alt="materials for making a bird fee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6iC2+2QIAAO4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C1CD1"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6495A3"/>
          <w:sz w:val="27"/>
          <w:szCs w:val="27"/>
        </w:rPr>
        <w:t>Clean the Bottle</w:t>
      </w:r>
      <w:r w:rsidR="00694C2C">
        <w:rPr>
          <w:rFonts w:asciiTheme="majorHAnsi" w:eastAsia="Times New Roman" w:hAnsiTheme="majorHAnsi" w:cs="Arial"/>
          <w:color w:val="6495A3"/>
          <w:sz w:val="27"/>
          <w:szCs w:val="27"/>
        </w:rPr>
        <w:t xml:space="preserve">- </w:t>
      </w:r>
      <w:r w:rsidRPr="004E6EC9">
        <w:rPr>
          <w:rFonts w:asciiTheme="majorHAnsi" w:eastAsia="Times New Roman" w:hAnsiTheme="majorHAnsi" w:cs="Arial"/>
          <w:color w:val="000000"/>
          <w:sz w:val="27"/>
          <w:szCs w:val="27"/>
        </w:rPr>
        <w:t>Clean and dry the bottle thoroughly, removing any labels. Use a weak bleach solution to be sure the bottle is sanitized, then rinse thoroughly. Allow the bottle to air dry for several hours or overnight to ensure that no moisture remains inside, which could </w:t>
      </w:r>
      <w:hyperlink r:id="rId7" w:history="1">
        <w:r w:rsidRPr="004E6EC9">
          <w:rPr>
            <w:rFonts w:asciiTheme="majorHAnsi" w:eastAsia="Times New Roman" w:hAnsiTheme="majorHAnsi" w:cs="Arial"/>
            <w:color w:val="008FB9"/>
            <w:sz w:val="27"/>
            <w:szCs w:val="27"/>
            <w:u w:val="single"/>
          </w:rPr>
          <w:t>cause the seeds to spoil</w:t>
        </w:r>
      </w:hyperlink>
      <w:r w:rsidR="001C1CD1">
        <w:rPr>
          <w:rFonts w:asciiTheme="majorHAnsi" w:eastAsia="Times New Roman" w:hAnsiTheme="majorHAnsi" w:cs="Arial"/>
          <w:color w:val="000000"/>
          <w:sz w:val="27"/>
          <w:szCs w:val="27"/>
        </w:rPr>
        <w:t>.</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36"/>
          <w:szCs w:val="36"/>
        </w:rPr>
      </w:pPr>
    </w:p>
    <w:p w:rsidR="001C1CD1"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6495A3"/>
          <w:sz w:val="27"/>
          <w:szCs w:val="27"/>
        </w:rPr>
        <w:t>Attach the Hanger Hook</w:t>
      </w:r>
      <w:r w:rsidR="001C1CD1" w:rsidRPr="001C1CD1">
        <w:rPr>
          <w:rFonts w:asciiTheme="majorHAnsi" w:eastAsia="Times New Roman" w:hAnsiTheme="majorHAnsi" w:cs="Arial"/>
          <w:color w:val="6495A3"/>
          <w:sz w:val="27"/>
          <w:szCs w:val="27"/>
        </w:rPr>
        <w:t>-</w:t>
      </w:r>
      <w:r w:rsidR="001C1CD1" w:rsidRPr="001C1CD1">
        <w:rPr>
          <w:rFonts w:asciiTheme="majorHAnsi" w:eastAsia="Times New Roman" w:hAnsiTheme="majorHAnsi" w:cs="Arial"/>
          <w:color w:val="000000"/>
          <w:sz w:val="27"/>
          <w:szCs w:val="27"/>
        </w:rPr>
        <w:t xml:space="preserve"> </w:t>
      </w:r>
      <w:r w:rsidRPr="004E6EC9">
        <w:rPr>
          <w:rFonts w:asciiTheme="majorHAnsi" w:eastAsia="Times New Roman" w:hAnsiTheme="majorHAnsi" w:cs="Arial"/>
          <w:color w:val="000000"/>
          <w:sz w:val="27"/>
          <w:szCs w:val="27"/>
        </w:rPr>
        <w:t>Screw the hook into the center of the bottle's cap, making sure it is firm and tight. If necessary, you can use an awl or nail to start the hole, which will make it easier to screw in the hook.</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36"/>
          <w:szCs w:val="36"/>
        </w:rPr>
      </w:pPr>
    </w:p>
    <w:p w:rsidR="001C1CD1"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000000"/>
          <w:sz w:val="27"/>
          <w:szCs w:val="27"/>
        </w:rPr>
        <w:t>After the hook is fully inserted, seal both sides (inside and out) with a drop of polyurethane glue to provide extra strength and to keep moisture out of the feeder. Avoid getting glue on the cap's threads, however, as you will need to open the bottle whenever you refill it with seeds.</w:t>
      </w:r>
    </w:p>
    <w:p w:rsidR="001C1CD1" w:rsidRDefault="004E6EC9" w:rsidP="001C1CD1">
      <w:pPr>
        <w:shd w:val="clear" w:color="auto" w:fill="FFFFFF"/>
        <w:spacing w:after="0" w:line="240" w:lineRule="auto"/>
        <w:outlineLvl w:val="1"/>
        <w:rPr>
          <w:rFonts w:asciiTheme="majorHAnsi" w:eastAsia="Times New Roman" w:hAnsiTheme="majorHAnsi" w:cs="Arial"/>
          <w:color w:val="000000"/>
          <w:sz w:val="27"/>
          <w:szCs w:val="27"/>
        </w:rPr>
      </w:pPr>
      <w:r w:rsidRPr="004E6EC9">
        <w:rPr>
          <w:rFonts w:asciiTheme="majorHAnsi" w:eastAsia="Times New Roman" w:hAnsiTheme="majorHAnsi" w:cs="Arial"/>
          <w:color w:val="6495A3"/>
          <w:sz w:val="27"/>
          <w:szCs w:val="27"/>
        </w:rPr>
        <w:lastRenderedPageBreak/>
        <w:t>Add Perches</w:t>
      </w:r>
      <w:r w:rsidR="001C1CD1">
        <w:rPr>
          <w:rFonts w:asciiTheme="majorHAnsi" w:eastAsia="Times New Roman" w:hAnsiTheme="majorHAnsi" w:cs="Arial"/>
          <w:color w:val="6495A3"/>
          <w:sz w:val="27"/>
          <w:szCs w:val="27"/>
        </w:rPr>
        <w:t xml:space="preserve">- </w:t>
      </w:r>
      <w:r w:rsidRPr="004E6EC9">
        <w:rPr>
          <w:rFonts w:asciiTheme="majorHAnsi" w:eastAsia="Times New Roman" w:hAnsiTheme="majorHAnsi" w:cs="Arial"/>
          <w:color w:val="000000"/>
          <w:sz w:val="27"/>
          <w:szCs w:val="27"/>
        </w:rPr>
        <w:t>Cut holes large enough to fit the perches completely through the bottle, about 1 1/2 inches from the bottom of the bottle. The perch dowels should fit snugly into the holes and extend completely across the bottle and out the matching hole on the opposite side. When inserting the perches, balance the length of the perch on each end to allow birds to feed comfortably. A small bit of glue can also be used to secure perches and keep the h</w:t>
      </w:r>
      <w:r w:rsidR="001C1CD1">
        <w:rPr>
          <w:rFonts w:asciiTheme="majorHAnsi" w:eastAsia="Times New Roman" w:hAnsiTheme="majorHAnsi" w:cs="Arial"/>
          <w:color w:val="000000"/>
          <w:sz w:val="27"/>
          <w:szCs w:val="27"/>
        </w:rPr>
        <w:t>oles from widening or loosening.</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27"/>
          <w:szCs w:val="27"/>
        </w:rPr>
      </w:pPr>
    </w:p>
    <w:p w:rsidR="001C1CD1"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000000"/>
          <w:sz w:val="27"/>
          <w:szCs w:val="27"/>
        </w:rPr>
        <w:t>If desired, add additional perches higher on the bottle. Each additional perch should be 2 to 3 inches higher than the last and rotated around the bottle from where the last perch was located. This creates the most space for birds to perch. The top perch should be 3 to 4 inches below the cap.</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36"/>
          <w:szCs w:val="36"/>
        </w:rPr>
      </w:pPr>
    </w:p>
    <w:p w:rsidR="001C1CD1" w:rsidRDefault="004E6EC9" w:rsidP="001C1CD1">
      <w:pPr>
        <w:shd w:val="clear" w:color="auto" w:fill="FFFFFF"/>
        <w:spacing w:after="0" w:line="240" w:lineRule="auto"/>
        <w:outlineLvl w:val="1"/>
        <w:rPr>
          <w:rFonts w:asciiTheme="majorHAnsi" w:eastAsia="Times New Roman" w:hAnsiTheme="majorHAnsi" w:cs="Arial"/>
          <w:color w:val="000000"/>
          <w:sz w:val="27"/>
          <w:szCs w:val="27"/>
        </w:rPr>
      </w:pPr>
      <w:r w:rsidRPr="004E6EC9">
        <w:rPr>
          <w:rFonts w:asciiTheme="majorHAnsi" w:eastAsia="Times New Roman" w:hAnsiTheme="majorHAnsi" w:cs="Arial"/>
          <w:color w:val="6495A3"/>
          <w:sz w:val="27"/>
          <w:szCs w:val="27"/>
        </w:rPr>
        <w:t>Cut Feeding Ports</w:t>
      </w:r>
      <w:r w:rsidR="001C1CD1">
        <w:rPr>
          <w:rFonts w:asciiTheme="majorHAnsi" w:eastAsia="Times New Roman" w:hAnsiTheme="majorHAnsi" w:cs="Arial"/>
          <w:color w:val="6495A3"/>
          <w:sz w:val="27"/>
          <w:szCs w:val="27"/>
        </w:rPr>
        <w:t xml:space="preserve">- </w:t>
      </w:r>
      <w:r w:rsidRPr="004E6EC9">
        <w:rPr>
          <w:rFonts w:asciiTheme="majorHAnsi" w:eastAsia="Times New Roman" w:hAnsiTheme="majorHAnsi" w:cs="Arial"/>
          <w:color w:val="000000"/>
          <w:sz w:val="27"/>
          <w:szCs w:val="27"/>
        </w:rPr>
        <w:t>Cut feeding ports 1 to 2 inches above each perch, using a utility knife. The ports should be 1/8 to 1/4 inch wide, depending on the type of seed you will use—use larger holes for mixed seed or </w:t>
      </w:r>
      <w:hyperlink r:id="rId8" w:history="1">
        <w:r w:rsidRPr="004E6EC9">
          <w:rPr>
            <w:rFonts w:asciiTheme="majorHAnsi" w:eastAsia="Times New Roman" w:hAnsiTheme="majorHAnsi" w:cs="Arial"/>
            <w:color w:val="008FB9"/>
            <w:sz w:val="27"/>
            <w:szCs w:val="27"/>
            <w:u w:val="single"/>
          </w:rPr>
          <w:t>sunflower seeds</w:t>
        </w:r>
      </w:hyperlink>
      <w:r w:rsidRPr="004E6EC9">
        <w:rPr>
          <w:rFonts w:asciiTheme="majorHAnsi" w:eastAsia="Times New Roman" w:hAnsiTheme="majorHAnsi" w:cs="Arial"/>
          <w:color w:val="000000"/>
          <w:sz w:val="27"/>
          <w:szCs w:val="27"/>
        </w:rPr>
        <w:t>, and smaller holes for </w:t>
      </w:r>
      <w:proofErr w:type="spellStart"/>
      <w:r w:rsidRPr="004E6EC9">
        <w:rPr>
          <w:rFonts w:asciiTheme="majorHAnsi" w:eastAsia="Times New Roman" w:hAnsiTheme="majorHAnsi" w:cs="Arial"/>
          <w:color w:val="000000"/>
          <w:sz w:val="27"/>
          <w:szCs w:val="27"/>
        </w:rPr>
        <w:fldChar w:fldCharType="begin"/>
      </w:r>
      <w:r w:rsidRPr="004E6EC9">
        <w:rPr>
          <w:rFonts w:asciiTheme="majorHAnsi" w:eastAsia="Times New Roman" w:hAnsiTheme="majorHAnsi" w:cs="Arial"/>
          <w:color w:val="000000"/>
          <w:sz w:val="27"/>
          <w:szCs w:val="27"/>
        </w:rPr>
        <w:instrText xml:space="preserve"> HYPERLINK "https://www.thespruce.com/nyger-seeds-for-finches-386574" </w:instrText>
      </w:r>
      <w:r w:rsidRPr="004E6EC9">
        <w:rPr>
          <w:rFonts w:asciiTheme="majorHAnsi" w:eastAsia="Times New Roman" w:hAnsiTheme="majorHAnsi" w:cs="Arial"/>
          <w:color w:val="000000"/>
          <w:sz w:val="27"/>
          <w:szCs w:val="27"/>
        </w:rPr>
        <w:fldChar w:fldCharType="separate"/>
      </w:r>
      <w:r w:rsidRPr="004E6EC9">
        <w:rPr>
          <w:rFonts w:asciiTheme="majorHAnsi" w:eastAsia="Times New Roman" w:hAnsiTheme="majorHAnsi" w:cs="Arial"/>
          <w:color w:val="008FB9"/>
          <w:sz w:val="27"/>
          <w:szCs w:val="27"/>
          <w:u w:val="single"/>
        </w:rPr>
        <w:t>Nyjer</w:t>
      </w:r>
      <w:proofErr w:type="spellEnd"/>
      <w:r w:rsidRPr="004E6EC9">
        <w:rPr>
          <w:rFonts w:asciiTheme="majorHAnsi" w:eastAsia="Times New Roman" w:hAnsiTheme="majorHAnsi" w:cs="Arial"/>
          <w:color w:val="000000"/>
          <w:sz w:val="27"/>
          <w:szCs w:val="27"/>
        </w:rPr>
        <w:fldChar w:fldCharType="end"/>
      </w:r>
      <w:r w:rsidRPr="004E6EC9">
        <w:rPr>
          <w:rFonts w:asciiTheme="majorHAnsi" w:eastAsia="Times New Roman" w:hAnsiTheme="majorHAnsi" w:cs="Arial"/>
          <w:color w:val="000000"/>
          <w:sz w:val="27"/>
          <w:szCs w:val="27"/>
        </w:rPr>
        <w:t> or </w:t>
      </w:r>
      <w:hyperlink r:id="rId9" w:history="1">
        <w:r w:rsidRPr="004E6EC9">
          <w:rPr>
            <w:rFonts w:asciiTheme="majorHAnsi" w:eastAsia="Times New Roman" w:hAnsiTheme="majorHAnsi" w:cs="Arial"/>
            <w:color w:val="008FB9"/>
            <w:sz w:val="27"/>
            <w:szCs w:val="27"/>
            <w:u w:val="single"/>
          </w:rPr>
          <w:t>millet</w:t>
        </w:r>
      </w:hyperlink>
      <w:r w:rsidRPr="004E6EC9">
        <w:rPr>
          <w:rFonts w:asciiTheme="majorHAnsi" w:eastAsia="Times New Roman" w:hAnsiTheme="majorHAnsi" w:cs="Arial"/>
          <w:color w:val="000000"/>
          <w:sz w:val="27"/>
          <w:szCs w:val="27"/>
        </w:rPr>
        <w:t>. Oval-shaped holes that are taller than they are wide will</w:t>
      </w:r>
      <w:r w:rsidR="001C1CD1">
        <w:rPr>
          <w:rFonts w:asciiTheme="majorHAnsi" w:eastAsia="Times New Roman" w:hAnsiTheme="majorHAnsi" w:cs="Arial"/>
          <w:color w:val="000000"/>
          <w:sz w:val="27"/>
          <w:szCs w:val="27"/>
        </w:rPr>
        <w:t xml:space="preserve"> be easier for birds to feed on.</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27"/>
          <w:szCs w:val="27"/>
        </w:rPr>
      </w:pPr>
    </w:p>
    <w:p w:rsidR="001C1CD1"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6495A3"/>
          <w:sz w:val="27"/>
          <w:szCs w:val="27"/>
        </w:rPr>
        <w:t xml:space="preserve">Fill </w:t>
      </w:r>
      <w:proofErr w:type="gramStart"/>
      <w:r w:rsidRPr="004E6EC9">
        <w:rPr>
          <w:rFonts w:asciiTheme="majorHAnsi" w:eastAsia="Times New Roman" w:hAnsiTheme="majorHAnsi" w:cs="Arial"/>
          <w:color w:val="6495A3"/>
          <w:sz w:val="27"/>
          <w:szCs w:val="27"/>
        </w:rPr>
        <w:t>With</w:t>
      </w:r>
      <w:proofErr w:type="gramEnd"/>
      <w:r w:rsidRPr="004E6EC9">
        <w:rPr>
          <w:rFonts w:asciiTheme="majorHAnsi" w:eastAsia="Times New Roman" w:hAnsiTheme="majorHAnsi" w:cs="Arial"/>
          <w:color w:val="6495A3"/>
          <w:sz w:val="27"/>
          <w:szCs w:val="27"/>
        </w:rPr>
        <w:t xml:space="preserve"> Seed</w:t>
      </w:r>
      <w:r w:rsidR="001C1CD1" w:rsidRPr="001C1CD1">
        <w:rPr>
          <w:rFonts w:asciiTheme="majorHAnsi" w:eastAsia="Times New Roman" w:hAnsiTheme="majorHAnsi" w:cs="Arial"/>
          <w:color w:val="6495A3"/>
          <w:sz w:val="27"/>
          <w:szCs w:val="27"/>
        </w:rPr>
        <w:t>-</w:t>
      </w:r>
      <w:r w:rsidR="001C1CD1" w:rsidRPr="001C1CD1">
        <w:rPr>
          <w:rFonts w:asciiTheme="majorHAnsi" w:eastAsia="Times New Roman" w:hAnsiTheme="majorHAnsi" w:cs="Arial"/>
          <w:color w:val="000000"/>
          <w:sz w:val="27"/>
          <w:szCs w:val="27"/>
        </w:rPr>
        <w:t xml:space="preserve"> </w:t>
      </w:r>
      <w:r w:rsidRPr="004E6EC9">
        <w:rPr>
          <w:rFonts w:asciiTheme="majorHAnsi" w:eastAsia="Times New Roman" w:hAnsiTheme="majorHAnsi" w:cs="Arial"/>
          <w:color w:val="000000"/>
          <w:sz w:val="27"/>
          <w:szCs w:val="27"/>
        </w:rPr>
        <w:t xml:space="preserve">Slowly fill the feeder with the desired seed. If the feeding ports are too big, placing a piece of clear tape over them and </w:t>
      </w:r>
      <w:proofErr w:type="spellStart"/>
      <w:r w:rsidRPr="004E6EC9">
        <w:rPr>
          <w:rFonts w:asciiTheme="majorHAnsi" w:eastAsia="Times New Roman" w:hAnsiTheme="majorHAnsi" w:cs="Arial"/>
          <w:color w:val="000000"/>
          <w:sz w:val="27"/>
          <w:szCs w:val="27"/>
        </w:rPr>
        <w:t>rec</w:t>
      </w:r>
      <w:bookmarkStart w:id="0" w:name="_GoBack"/>
      <w:bookmarkEnd w:id="0"/>
      <w:r w:rsidRPr="004E6EC9">
        <w:rPr>
          <w:rFonts w:asciiTheme="majorHAnsi" w:eastAsia="Times New Roman" w:hAnsiTheme="majorHAnsi" w:cs="Arial"/>
          <w:color w:val="000000"/>
          <w:sz w:val="27"/>
          <w:szCs w:val="27"/>
        </w:rPr>
        <w:t>utting</w:t>
      </w:r>
      <w:proofErr w:type="spellEnd"/>
      <w:r w:rsidRPr="004E6EC9">
        <w:rPr>
          <w:rFonts w:asciiTheme="majorHAnsi" w:eastAsia="Times New Roman" w:hAnsiTheme="majorHAnsi" w:cs="Arial"/>
          <w:color w:val="000000"/>
          <w:sz w:val="27"/>
          <w:szCs w:val="27"/>
        </w:rPr>
        <w:t xml:space="preserve"> smaller holes in the tape can fix the problem. If desired, you can add crumpled paper, decorative marbles or gravel to fill the very bottom of the feeder, occupying the space below the feeding ports where the see</w:t>
      </w:r>
      <w:r w:rsidR="001C1CD1" w:rsidRPr="001C1CD1">
        <w:rPr>
          <w:rFonts w:asciiTheme="majorHAnsi" w:eastAsia="Times New Roman" w:hAnsiTheme="majorHAnsi" w:cs="Arial"/>
          <w:color w:val="000000"/>
          <w:sz w:val="27"/>
          <w:szCs w:val="27"/>
        </w:rPr>
        <w:t>ds are out of reach of the bids.</w:t>
      </w:r>
    </w:p>
    <w:p w:rsidR="001C1CD1" w:rsidRDefault="001C1CD1" w:rsidP="001C1CD1">
      <w:pPr>
        <w:shd w:val="clear" w:color="auto" w:fill="FFFFFF"/>
        <w:spacing w:after="0" w:line="240" w:lineRule="auto"/>
        <w:outlineLvl w:val="1"/>
        <w:rPr>
          <w:rFonts w:asciiTheme="majorHAnsi" w:eastAsia="Times New Roman" w:hAnsiTheme="majorHAnsi" w:cs="Arial"/>
          <w:color w:val="000000"/>
          <w:sz w:val="36"/>
          <w:szCs w:val="36"/>
        </w:rPr>
      </w:pPr>
    </w:p>
    <w:p w:rsidR="004E6EC9" w:rsidRPr="004E6EC9" w:rsidRDefault="004E6EC9" w:rsidP="001C1CD1">
      <w:pPr>
        <w:shd w:val="clear" w:color="auto" w:fill="FFFFFF"/>
        <w:spacing w:after="0" w:line="240" w:lineRule="auto"/>
        <w:outlineLvl w:val="1"/>
        <w:rPr>
          <w:rFonts w:asciiTheme="majorHAnsi" w:eastAsia="Times New Roman" w:hAnsiTheme="majorHAnsi" w:cs="Arial"/>
          <w:color w:val="000000"/>
          <w:sz w:val="36"/>
          <w:szCs w:val="36"/>
        </w:rPr>
      </w:pPr>
      <w:r w:rsidRPr="004E6EC9">
        <w:rPr>
          <w:rFonts w:asciiTheme="majorHAnsi" w:eastAsia="Times New Roman" w:hAnsiTheme="majorHAnsi" w:cs="Arial"/>
          <w:color w:val="6495A3"/>
          <w:sz w:val="27"/>
          <w:szCs w:val="27"/>
        </w:rPr>
        <w:t>Hang the Feeder</w:t>
      </w:r>
      <w:r w:rsidR="001C1CD1" w:rsidRPr="001C1CD1">
        <w:rPr>
          <w:rFonts w:asciiTheme="majorHAnsi" w:eastAsia="Times New Roman" w:hAnsiTheme="majorHAnsi" w:cs="Arial"/>
          <w:color w:val="6495A3"/>
          <w:sz w:val="27"/>
          <w:szCs w:val="27"/>
        </w:rPr>
        <w:t xml:space="preserve">- </w:t>
      </w:r>
      <w:r w:rsidRPr="004E6EC9">
        <w:rPr>
          <w:rFonts w:asciiTheme="majorHAnsi" w:eastAsia="Times New Roman" w:hAnsiTheme="majorHAnsi" w:cs="Arial"/>
          <w:color w:val="000000"/>
          <w:sz w:val="27"/>
          <w:szCs w:val="27"/>
        </w:rPr>
        <w:t>Hang the feeder outside from a tree branch or other support structure and wait for birds to discover it. It won't take long.</w:t>
      </w:r>
    </w:p>
    <w:p w:rsidR="004E6EC9" w:rsidRPr="004E6EC9" w:rsidRDefault="004E6EC9" w:rsidP="001C1CD1">
      <w:pPr>
        <w:shd w:val="clear" w:color="auto" w:fill="FFFFFF"/>
        <w:spacing w:before="100" w:beforeAutospacing="1" w:after="100" w:afterAutospacing="1" w:line="240" w:lineRule="auto"/>
        <w:outlineLvl w:val="1"/>
        <w:rPr>
          <w:rFonts w:asciiTheme="majorHAnsi" w:eastAsia="Times New Roman" w:hAnsiTheme="majorHAnsi" w:cs="Arial"/>
          <w:b/>
          <w:color w:val="000000"/>
          <w:sz w:val="28"/>
          <w:szCs w:val="28"/>
        </w:rPr>
      </w:pPr>
      <w:r w:rsidRPr="004E6EC9">
        <w:rPr>
          <w:rFonts w:asciiTheme="majorHAnsi" w:eastAsia="Times New Roman" w:hAnsiTheme="majorHAnsi" w:cs="Arial"/>
          <w:b/>
          <w:color w:val="000000"/>
          <w:sz w:val="28"/>
          <w:szCs w:val="28"/>
        </w:rPr>
        <w:t>Tips for Feeding Birds</w:t>
      </w:r>
    </w:p>
    <w:p w:rsidR="004E6EC9" w:rsidRPr="004E6EC9" w:rsidRDefault="004E6EC9" w:rsidP="004E6EC9">
      <w:pPr>
        <w:shd w:val="clear" w:color="auto" w:fill="FFFFFF"/>
        <w:spacing w:before="100" w:beforeAutospacing="1" w:after="100" w:afterAutospacing="1" w:line="240" w:lineRule="auto"/>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To keep your new bird feeder at its best for the birds:</w:t>
      </w:r>
    </w:p>
    <w:p w:rsidR="004E6EC9" w:rsidRPr="004E6EC9" w:rsidRDefault="004E6EC9" w:rsidP="004E6EC9">
      <w:pPr>
        <w:numPr>
          <w:ilvl w:val="0"/>
          <w:numId w:val="7"/>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Clean or replace the feeder regularly to avoid spreading diseases to backyard birds.</w:t>
      </w:r>
    </w:p>
    <w:p w:rsidR="004E6EC9" w:rsidRPr="004E6EC9" w:rsidRDefault="004E6EC9" w:rsidP="004E6EC9">
      <w:pPr>
        <w:numPr>
          <w:ilvl w:val="0"/>
          <w:numId w:val="7"/>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Experiment with </w:t>
      </w:r>
      <w:hyperlink r:id="rId10" w:history="1">
        <w:r w:rsidRPr="004E6EC9">
          <w:rPr>
            <w:rFonts w:asciiTheme="majorHAnsi" w:eastAsia="Times New Roman" w:hAnsiTheme="majorHAnsi" w:cs="Arial"/>
            <w:color w:val="008FB9"/>
            <w:sz w:val="27"/>
            <w:szCs w:val="27"/>
            <w:u w:val="single"/>
          </w:rPr>
          <w:t>different types of birdseed</w:t>
        </w:r>
      </w:hyperlink>
      <w:r w:rsidRPr="004E6EC9">
        <w:rPr>
          <w:rFonts w:asciiTheme="majorHAnsi" w:eastAsia="Times New Roman" w:hAnsiTheme="majorHAnsi" w:cs="Arial"/>
          <w:color w:val="000000"/>
          <w:sz w:val="27"/>
          <w:szCs w:val="27"/>
        </w:rPr>
        <w:t> to attract the widest variety of bird species.</w:t>
      </w:r>
    </w:p>
    <w:p w:rsidR="004E6EC9" w:rsidRPr="004E6EC9" w:rsidRDefault="004E6EC9" w:rsidP="004E6EC9">
      <w:pPr>
        <w:numPr>
          <w:ilvl w:val="0"/>
          <w:numId w:val="7"/>
        </w:numPr>
        <w:shd w:val="clear" w:color="auto" w:fill="FFFFFF"/>
        <w:spacing w:before="100" w:beforeAutospacing="1" w:after="100" w:afterAutospacing="1" w:line="240" w:lineRule="auto"/>
        <w:ind w:left="0"/>
        <w:rPr>
          <w:rFonts w:asciiTheme="majorHAnsi" w:eastAsia="Times New Roman" w:hAnsiTheme="majorHAnsi" w:cs="Arial"/>
          <w:color w:val="000000"/>
          <w:sz w:val="27"/>
          <w:szCs w:val="27"/>
        </w:rPr>
      </w:pPr>
      <w:r w:rsidRPr="004E6EC9">
        <w:rPr>
          <w:rFonts w:asciiTheme="majorHAnsi" w:eastAsia="Times New Roman" w:hAnsiTheme="majorHAnsi" w:cs="Arial"/>
          <w:color w:val="000000"/>
          <w:sz w:val="27"/>
          <w:szCs w:val="27"/>
        </w:rPr>
        <w:t>When refilling your feeder, put any uneaten seed into a platform or </w:t>
      </w:r>
      <w:hyperlink r:id="rId11" w:history="1">
        <w:r w:rsidRPr="004E6EC9">
          <w:rPr>
            <w:rFonts w:asciiTheme="majorHAnsi" w:eastAsia="Times New Roman" w:hAnsiTheme="majorHAnsi" w:cs="Arial"/>
            <w:color w:val="008FB9"/>
            <w:sz w:val="27"/>
            <w:szCs w:val="27"/>
            <w:u w:val="single"/>
          </w:rPr>
          <w:t>ground feeder</w:t>
        </w:r>
      </w:hyperlink>
      <w:r w:rsidRPr="004E6EC9">
        <w:rPr>
          <w:rFonts w:asciiTheme="majorHAnsi" w:eastAsia="Times New Roman" w:hAnsiTheme="majorHAnsi" w:cs="Arial"/>
          <w:color w:val="000000"/>
          <w:sz w:val="27"/>
          <w:szCs w:val="27"/>
        </w:rPr>
        <w:t> so it can be eaten quickly.</w:t>
      </w:r>
    </w:p>
    <w:p w:rsidR="00035849" w:rsidRPr="00FB0E47" w:rsidRDefault="00035849" w:rsidP="00035849">
      <w:pPr>
        <w:rPr>
          <w:rFonts w:asciiTheme="majorHAnsi" w:hAnsiTheme="majorHAnsi"/>
          <w:sz w:val="28"/>
          <w:szCs w:val="28"/>
        </w:rPr>
      </w:pPr>
    </w:p>
    <w:sectPr w:rsidR="00035849" w:rsidRPr="00FB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B6A"/>
    <w:multiLevelType w:val="multilevel"/>
    <w:tmpl w:val="8F8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844D4"/>
    <w:multiLevelType w:val="multilevel"/>
    <w:tmpl w:val="8EC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85206"/>
    <w:multiLevelType w:val="multilevel"/>
    <w:tmpl w:val="E3BA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148F2"/>
    <w:multiLevelType w:val="hybridMultilevel"/>
    <w:tmpl w:val="0EFC24C8"/>
    <w:lvl w:ilvl="0" w:tplc="A16678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ED6370"/>
    <w:multiLevelType w:val="multilevel"/>
    <w:tmpl w:val="394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A75F4"/>
    <w:multiLevelType w:val="multilevel"/>
    <w:tmpl w:val="C39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50061"/>
    <w:multiLevelType w:val="multilevel"/>
    <w:tmpl w:val="8FA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F33E0"/>
    <w:multiLevelType w:val="multilevel"/>
    <w:tmpl w:val="CAB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92108"/>
    <w:multiLevelType w:val="multilevel"/>
    <w:tmpl w:val="D9DA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8"/>
  </w:num>
  <w:num w:numId="5">
    <w:abstractNumId w:val="7"/>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49"/>
    <w:rsid w:val="00035849"/>
    <w:rsid w:val="0008725A"/>
    <w:rsid w:val="001C1CD1"/>
    <w:rsid w:val="00273E1C"/>
    <w:rsid w:val="002A33E4"/>
    <w:rsid w:val="004D3677"/>
    <w:rsid w:val="004E6EC9"/>
    <w:rsid w:val="005C547F"/>
    <w:rsid w:val="00694C2C"/>
    <w:rsid w:val="007B3C94"/>
    <w:rsid w:val="00AE4096"/>
    <w:rsid w:val="00FB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7A99"/>
  <w15:chartTrackingRefBased/>
  <w15:docId w15:val="{06F15DD8-9B50-4374-9246-E409663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49"/>
    <w:pPr>
      <w:ind w:left="720"/>
      <w:contextualSpacing/>
    </w:pPr>
  </w:style>
  <w:style w:type="character" w:styleId="Hyperlink">
    <w:name w:val="Hyperlink"/>
    <w:basedOn w:val="DefaultParagraphFont"/>
    <w:uiPriority w:val="99"/>
    <w:unhideWhenUsed/>
    <w:rsid w:val="00035849"/>
    <w:rPr>
      <w:color w:val="0563C1" w:themeColor="hyperlink"/>
      <w:u w:val="single"/>
    </w:rPr>
  </w:style>
  <w:style w:type="character" w:styleId="FollowedHyperlink">
    <w:name w:val="FollowedHyperlink"/>
    <w:basedOn w:val="DefaultParagraphFont"/>
    <w:uiPriority w:val="99"/>
    <w:semiHidden/>
    <w:unhideWhenUsed/>
    <w:rsid w:val="000358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69225">
      <w:bodyDiv w:val="1"/>
      <w:marLeft w:val="0"/>
      <w:marRight w:val="0"/>
      <w:marTop w:val="0"/>
      <w:marBottom w:val="0"/>
      <w:divBdr>
        <w:top w:val="none" w:sz="0" w:space="0" w:color="auto"/>
        <w:left w:val="none" w:sz="0" w:space="0" w:color="auto"/>
        <w:bottom w:val="none" w:sz="0" w:space="0" w:color="auto"/>
        <w:right w:val="none" w:sz="0" w:space="0" w:color="auto"/>
      </w:divBdr>
      <w:divsChild>
        <w:div w:id="2091542345">
          <w:marLeft w:val="0"/>
          <w:marRight w:val="0"/>
          <w:marTop w:val="0"/>
          <w:marBottom w:val="0"/>
          <w:divBdr>
            <w:top w:val="none" w:sz="0" w:space="0" w:color="auto"/>
            <w:left w:val="none" w:sz="0" w:space="0" w:color="auto"/>
            <w:bottom w:val="none" w:sz="0" w:space="0" w:color="auto"/>
            <w:right w:val="none" w:sz="0" w:space="0" w:color="auto"/>
          </w:divBdr>
        </w:div>
        <w:div w:id="1608656741">
          <w:marLeft w:val="0"/>
          <w:marRight w:val="0"/>
          <w:marTop w:val="0"/>
          <w:marBottom w:val="0"/>
          <w:divBdr>
            <w:top w:val="none" w:sz="0" w:space="0" w:color="auto"/>
            <w:left w:val="none" w:sz="0" w:space="0" w:color="auto"/>
            <w:bottom w:val="none" w:sz="0" w:space="0" w:color="auto"/>
            <w:right w:val="none" w:sz="0" w:space="0" w:color="auto"/>
          </w:divBdr>
          <w:divsChild>
            <w:div w:id="2055079765">
              <w:marLeft w:val="0"/>
              <w:marRight w:val="0"/>
              <w:marTop w:val="0"/>
              <w:marBottom w:val="0"/>
              <w:divBdr>
                <w:top w:val="none" w:sz="0" w:space="0" w:color="auto"/>
                <w:left w:val="none" w:sz="0" w:space="0" w:color="auto"/>
                <w:bottom w:val="none" w:sz="0" w:space="0" w:color="auto"/>
                <w:right w:val="none" w:sz="0" w:space="0" w:color="auto"/>
              </w:divBdr>
              <w:divsChild>
                <w:div w:id="900940377">
                  <w:marLeft w:val="0"/>
                  <w:marRight w:val="0"/>
                  <w:marTop w:val="0"/>
                  <w:marBottom w:val="0"/>
                  <w:divBdr>
                    <w:top w:val="none" w:sz="0" w:space="0" w:color="auto"/>
                    <w:left w:val="none" w:sz="0" w:space="0" w:color="auto"/>
                    <w:bottom w:val="none" w:sz="0" w:space="0" w:color="auto"/>
                    <w:right w:val="none" w:sz="0" w:space="0" w:color="auto"/>
                  </w:divBdr>
                  <w:divsChild>
                    <w:div w:id="1923566131">
                      <w:marLeft w:val="0"/>
                      <w:marRight w:val="0"/>
                      <w:marTop w:val="75"/>
                      <w:marBottom w:val="0"/>
                      <w:divBdr>
                        <w:top w:val="single" w:sz="6" w:space="0" w:color="DDDDDD"/>
                        <w:left w:val="single" w:sz="6" w:space="0" w:color="DDDDDD"/>
                        <w:bottom w:val="single" w:sz="6" w:space="0" w:color="DDDDDD"/>
                        <w:right w:val="single" w:sz="6" w:space="0" w:color="DDDDDD"/>
                      </w:divBdr>
                      <w:divsChild>
                        <w:div w:id="517431278">
                          <w:marLeft w:val="0"/>
                          <w:marRight w:val="0"/>
                          <w:marTop w:val="0"/>
                          <w:marBottom w:val="0"/>
                          <w:divBdr>
                            <w:top w:val="none" w:sz="0" w:space="0" w:color="auto"/>
                            <w:left w:val="none" w:sz="0" w:space="0" w:color="auto"/>
                            <w:bottom w:val="none" w:sz="0" w:space="0" w:color="auto"/>
                            <w:right w:val="none" w:sz="0" w:space="0" w:color="auto"/>
                          </w:divBdr>
                          <w:divsChild>
                            <w:div w:id="213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80930">
          <w:marLeft w:val="0"/>
          <w:marRight w:val="0"/>
          <w:marTop w:val="0"/>
          <w:marBottom w:val="0"/>
          <w:divBdr>
            <w:top w:val="none" w:sz="0" w:space="0" w:color="auto"/>
            <w:left w:val="none" w:sz="0" w:space="0" w:color="auto"/>
            <w:bottom w:val="none" w:sz="0" w:space="0" w:color="auto"/>
            <w:right w:val="none" w:sz="0" w:space="0" w:color="auto"/>
          </w:divBdr>
        </w:div>
      </w:divsChild>
    </w:div>
    <w:div w:id="1818838096">
      <w:bodyDiv w:val="1"/>
      <w:marLeft w:val="0"/>
      <w:marRight w:val="0"/>
      <w:marTop w:val="0"/>
      <w:marBottom w:val="0"/>
      <w:divBdr>
        <w:top w:val="none" w:sz="0" w:space="0" w:color="auto"/>
        <w:left w:val="none" w:sz="0" w:space="0" w:color="auto"/>
        <w:bottom w:val="none" w:sz="0" w:space="0" w:color="auto"/>
        <w:right w:val="none" w:sz="0" w:space="0" w:color="auto"/>
      </w:divBdr>
      <w:divsChild>
        <w:div w:id="15542677">
          <w:marLeft w:val="0"/>
          <w:marRight w:val="0"/>
          <w:marTop w:val="0"/>
          <w:marBottom w:val="0"/>
          <w:divBdr>
            <w:top w:val="none" w:sz="0" w:space="0" w:color="auto"/>
            <w:left w:val="none" w:sz="0" w:space="0" w:color="auto"/>
            <w:bottom w:val="none" w:sz="0" w:space="0" w:color="auto"/>
            <w:right w:val="none" w:sz="0" w:space="0" w:color="auto"/>
          </w:divBdr>
        </w:div>
        <w:div w:id="124086717">
          <w:marLeft w:val="0"/>
          <w:marRight w:val="0"/>
          <w:marTop w:val="0"/>
          <w:marBottom w:val="0"/>
          <w:divBdr>
            <w:top w:val="none" w:sz="0" w:space="0" w:color="auto"/>
            <w:left w:val="none" w:sz="0" w:space="0" w:color="auto"/>
            <w:bottom w:val="none" w:sz="0" w:space="0" w:color="auto"/>
            <w:right w:val="none" w:sz="0" w:space="0" w:color="auto"/>
          </w:divBdr>
          <w:divsChild>
            <w:div w:id="2036929718">
              <w:marLeft w:val="0"/>
              <w:marRight w:val="0"/>
              <w:marTop w:val="0"/>
              <w:marBottom w:val="0"/>
              <w:divBdr>
                <w:top w:val="none" w:sz="0" w:space="0" w:color="auto"/>
                <w:left w:val="none" w:sz="0" w:space="0" w:color="auto"/>
                <w:bottom w:val="none" w:sz="0" w:space="0" w:color="auto"/>
                <w:right w:val="none" w:sz="0" w:space="0" w:color="auto"/>
              </w:divBdr>
              <w:divsChild>
                <w:div w:id="1821770311">
                  <w:marLeft w:val="0"/>
                  <w:marRight w:val="0"/>
                  <w:marTop w:val="0"/>
                  <w:marBottom w:val="0"/>
                  <w:divBdr>
                    <w:top w:val="none" w:sz="0" w:space="0" w:color="auto"/>
                    <w:left w:val="none" w:sz="0" w:space="0" w:color="auto"/>
                    <w:bottom w:val="none" w:sz="0" w:space="0" w:color="auto"/>
                    <w:right w:val="none" w:sz="0" w:space="0" w:color="auto"/>
                  </w:divBdr>
                  <w:divsChild>
                    <w:div w:id="910625515">
                      <w:marLeft w:val="0"/>
                      <w:marRight w:val="0"/>
                      <w:marTop w:val="0"/>
                      <w:marBottom w:val="0"/>
                      <w:divBdr>
                        <w:top w:val="none" w:sz="0" w:space="0" w:color="auto"/>
                        <w:left w:val="none" w:sz="0" w:space="0" w:color="auto"/>
                        <w:bottom w:val="none" w:sz="0" w:space="0" w:color="auto"/>
                        <w:right w:val="none" w:sz="0" w:space="0" w:color="auto"/>
                      </w:divBdr>
                    </w:div>
                  </w:divsChild>
                </w:div>
                <w:div w:id="1199396496">
                  <w:marLeft w:val="0"/>
                  <w:marRight w:val="0"/>
                  <w:marTop w:val="0"/>
                  <w:marBottom w:val="0"/>
                  <w:divBdr>
                    <w:top w:val="none" w:sz="0" w:space="0" w:color="auto"/>
                    <w:left w:val="none" w:sz="0" w:space="0" w:color="auto"/>
                    <w:bottom w:val="none" w:sz="0" w:space="0" w:color="auto"/>
                    <w:right w:val="none" w:sz="0" w:space="0" w:color="auto"/>
                  </w:divBdr>
                  <w:divsChild>
                    <w:div w:id="75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2785">
              <w:marLeft w:val="0"/>
              <w:marRight w:val="0"/>
              <w:marTop w:val="0"/>
              <w:marBottom w:val="0"/>
              <w:divBdr>
                <w:top w:val="none" w:sz="0" w:space="0" w:color="auto"/>
                <w:left w:val="none" w:sz="0" w:space="0" w:color="auto"/>
                <w:bottom w:val="none" w:sz="0" w:space="0" w:color="auto"/>
                <w:right w:val="none" w:sz="0" w:space="0" w:color="auto"/>
              </w:divBdr>
              <w:divsChild>
                <w:div w:id="1760829835">
                  <w:marLeft w:val="0"/>
                  <w:marRight w:val="0"/>
                  <w:marTop w:val="0"/>
                  <w:marBottom w:val="0"/>
                  <w:divBdr>
                    <w:top w:val="none" w:sz="0" w:space="0" w:color="auto"/>
                    <w:left w:val="none" w:sz="0" w:space="0" w:color="auto"/>
                    <w:bottom w:val="none" w:sz="0" w:space="0" w:color="auto"/>
                    <w:right w:val="none" w:sz="0" w:space="0" w:color="auto"/>
                  </w:divBdr>
                  <w:divsChild>
                    <w:div w:id="627246967">
                      <w:marLeft w:val="0"/>
                      <w:marRight w:val="0"/>
                      <w:marTop w:val="0"/>
                      <w:marBottom w:val="0"/>
                      <w:divBdr>
                        <w:top w:val="none" w:sz="0" w:space="0" w:color="auto"/>
                        <w:left w:val="none" w:sz="0" w:space="0" w:color="auto"/>
                        <w:bottom w:val="none" w:sz="0" w:space="0" w:color="auto"/>
                        <w:right w:val="none" w:sz="0" w:space="0" w:color="auto"/>
                      </w:divBdr>
                    </w:div>
                  </w:divsChild>
                </w:div>
                <w:div w:id="580258346">
                  <w:marLeft w:val="0"/>
                  <w:marRight w:val="0"/>
                  <w:marTop w:val="0"/>
                  <w:marBottom w:val="0"/>
                  <w:divBdr>
                    <w:top w:val="none" w:sz="0" w:space="0" w:color="auto"/>
                    <w:left w:val="none" w:sz="0" w:space="0" w:color="auto"/>
                    <w:bottom w:val="none" w:sz="0" w:space="0" w:color="auto"/>
                    <w:right w:val="none" w:sz="0" w:space="0" w:color="auto"/>
                  </w:divBdr>
                  <w:divsChild>
                    <w:div w:id="1938713115">
                      <w:marLeft w:val="0"/>
                      <w:marRight w:val="0"/>
                      <w:marTop w:val="0"/>
                      <w:marBottom w:val="0"/>
                      <w:divBdr>
                        <w:top w:val="none" w:sz="0" w:space="0" w:color="auto"/>
                        <w:left w:val="none" w:sz="0" w:space="0" w:color="auto"/>
                        <w:bottom w:val="none" w:sz="0" w:space="0" w:color="auto"/>
                        <w:right w:val="none" w:sz="0" w:space="0" w:color="auto"/>
                      </w:divBdr>
                    </w:div>
                  </w:divsChild>
                </w:div>
                <w:div w:id="1138114092">
                  <w:marLeft w:val="0"/>
                  <w:marRight w:val="0"/>
                  <w:marTop w:val="0"/>
                  <w:marBottom w:val="0"/>
                  <w:divBdr>
                    <w:top w:val="none" w:sz="0" w:space="0" w:color="auto"/>
                    <w:left w:val="none" w:sz="0" w:space="0" w:color="auto"/>
                    <w:bottom w:val="none" w:sz="0" w:space="0" w:color="auto"/>
                    <w:right w:val="none" w:sz="0" w:space="0" w:color="auto"/>
                  </w:divBdr>
                  <w:divsChild>
                    <w:div w:id="51658087">
                      <w:marLeft w:val="0"/>
                      <w:marRight w:val="0"/>
                      <w:marTop w:val="0"/>
                      <w:marBottom w:val="0"/>
                      <w:divBdr>
                        <w:top w:val="none" w:sz="0" w:space="0" w:color="auto"/>
                        <w:left w:val="none" w:sz="0" w:space="0" w:color="auto"/>
                        <w:bottom w:val="none" w:sz="0" w:space="0" w:color="auto"/>
                        <w:right w:val="none" w:sz="0" w:space="0" w:color="auto"/>
                      </w:divBdr>
                    </w:div>
                  </w:divsChild>
                </w:div>
                <w:div w:id="507596460">
                  <w:marLeft w:val="0"/>
                  <w:marRight w:val="0"/>
                  <w:marTop w:val="0"/>
                  <w:marBottom w:val="0"/>
                  <w:divBdr>
                    <w:top w:val="none" w:sz="0" w:space="0" w:color="auto"/>
                    <w:left w:val="none" w:sz="0" w:space="0" w:color="auto"/>
                    <w:bottom w:val="none" w:sz="0" w:space="0" w:color="auto"/>
                    <w:right w:val="none" w:sz="0" w:space="0" w:color="auto"/>
                  </w:divBdr>
                  <w:divsChild>
                    <w:div w:id="1057163245">
                      <w:marLeft w:val="0"/>
                      <w:marRight w:val="0"/>
                      <w:marTop w:val="0"/>
                      <w:marBottom w:val="0"/>
                      <w:divBdr>
                        <w:top w:val="none" w:sz="0" w:space="0" w:color="auto"/>
                        <w:left w:val="none" w:sz="0" w:space="0" w:color="auto"/>
                        <w:bottom w:val="none" w:sz="0" w:space="0" w:color="auto"/>
                        <w:right w:val="none" w:sz="0" w:space="0" w:color="auto"/>
                      </w:divBdr>
                    </w:div>
                  </w:divsChild>
                </w:div>
                <w:div w:id="765274549">
                  <w:marLeft w:val="0"/>
                  <w:marRight w:val="0"/>
                  <w:marTop w:val="0"/>
                  <w:marBottom w:val="0"/>
                  <w:divBdr>
                    <w:top w:val="none" w:sz="0" w:space="0" w:color="auto"/>
                    <w:left w:val="none" w:sz="0" w:space="0" w:color="auto"/>
                    <w:bottom w:val="none" w:sz="0" w:space="0" w:color="auto"/>
                    <w:right w:val="none" w:sz="0" w:space="0" w:color="auto"/>
                  </w:divBdr>
                  <w:divsChild>
                    <w:div w:id="1043288061">
                      <w:marLeft w:val="0"/>
                      <w:marRight w:val="0"/>
                      <w:marTop w:val="0"/>
                      <w:marBottom w:val="0"/>
                      <w:divBdr>
                        <w:top w:val="none" w:sz="0" w:space="0" w:color="auto"/>
                        <w:left w:val="none" w:sz="0" w:space="0" w:color="auto"/>
                        <w:bottom w:val="none" w:sz="0" w:space="0" w:color="auto"/>
                        <w:right w:val="none" w:sz="0" w:space="0" w:color="auto"/>
                      </w:divBdr>
                    </w:div>
                  </w:divsChild>
                </w:div>
                <w:div w:id="337657097">
                  <w:marLeft w:val="0"/>
                  <w:marRight w:val="0"/>
                  <w:marTop w:val="0"/>
                  <w:marBottom w:val="0"/>
                  <w:divBdr>
                    <w:top w:val="none" w:sz="0" w:space="0" w:color="auto"/>
                    <w:left w:val="none" w:sz="0" w:space="0" w:color="auto"/>
                    <w:bottom w:val="none" w:sz="0" w:space="0" w:color="auto"/>
                    <w:right w:val="none" w:sz="0" w:space="0" w:color="auto"/>
                  </w:divBdr>
                  <w:divsChild>
                    <w:div w:id="406148503">
                      <w:marLeft w:val="0"/>
                      <w:marRight w:val="0"/>
                      <w:marTop w:val="0"/>
                      <w:marBottom w:val="0"/>
                      <w:divBdr>
                        <w:top w:val="none" w:sz="0" w:space="0" w:color="auto"/>
                        <w:left w:val="none" w:sz="0" w:space="0" w:color="auto"/>
                        <w:bottom w:val="none" w:sz="0" w:space="0" w:color="auto"/>
                        <w:right w:val="none" w:sz="0" w:space="0" w:color="auto"/>
                      </w:divBdr>
                    </w:div>
                  </w:divsChild>
                </w:div>
                <w:div w:id="1514957934">
                  <w:marLeft w:val="0"/>
                  <w:marRight w:val="0"/>
                  <w:marTop w:val="0"/>
                  <w:marBottom w:val="0"/>
                  <w:divBdr>
                    <w:top w:val="none" w:sz="0" w:space="0" w:color="auto"/>
                    <w:left w:val="none" w:sz="0" w:space="0" w:color="auto"/>
                    <w:bottom w:val="none" w:sz="0" w:space="0" w:color="auto"/>
                    <w:right w:val="none" w:sz="0" w:space="0" w:color="auto"/>
                  </w:divBdr>
                  <w:divsChild>
                    <w:div w:id="7810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926">
          <w:marLeft w:val="0"/>
          <w:marRight w:val="0"/>
          <w:marTop w:val="0"/>
          <w:marBottom w:val="0"/>
          <w:divBdr>
            <w:top w:val="none" w:sz="0" w:space="0" w:color="auto"/>
            <w:left w:val="none" w:sz="0" w:space="0" w:color="auto"/>
            <w:bottom w:val="none" w:sz="0" w:space="0" w:color="auto"/>
            <w:right w:val="none" w:sz="0" w:space="0" w:color="auto"/>
          </w:divBdr>
        </w:div>
        <w:div w:id="572203971">
          <w:marLeft w:val="0"/>
          <w:marRight w:val="0"/>
          <w:marTop w:val="0"/>
          <w:marBottom w:val="0"/>
          <w:divBdr>
            <w:top w:val="none" w:sz="0" w:space="0" w:color="auto"/>
            <w:left w:val="none" w:sz="0" w:space="0" w:color="auto"/>
            <w:bottom w:val="none" w:sz="0" w:space="0" w:color="auto"/>
            <w:right w:val="none" w:sz="0" w:space="0" w:color="auto"/>
          </w:divBdr>
        </w:div>
        <w:div w:id="195798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black-oil-sunflower-seeds-3865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pruce.com/does-birdseed-like-sunflower-seed-go-bad-3865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make-a-plastic-bottle-bird-feeder-386547" TargetMode="External"/><Relationship Id="rId11" Type="http://schemas.openxmlformats.org/officeDocument/2006/relationships/hyperlink" Target="https://www.thespruce.com/ground-bird-feeders-385753" TargetMode="External"/><Relationship Id="rId5" Type="http://schemas.openxmlformats.org/officeDocument/2006/relationships/hyperlink" Target="https://www.thespruce.com/melissa-mayntz-be-your-own-birder-385133" TargetMode="External"/><Relationship Id="rId10" Type="http://schemas.openxmlformats.org/officeDocument/2006/relationships/hyperlink" Target="https://www.thespruce.com/types-of-birdseed-4122052" TargetMode="External"/><Relationship Id="rId4" Type="http://schemas.openxmlformats.org/officeDocument/2006/relationships/webSettings" Target="webSettings.xml"/><Relationship Id="rId9" Type="http://schemas.openxmlformats.org/officeDocument/2006/relationships/hyperlink" Target="https://www.thespruce.com/what-is-white-proso-millet-386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Ahuvyah Moorhead</dc:creator>
  <cp:keywords/>
  <dc:description/>
  <cp:lastModifiedBy>Ahuvyah Moorhead</cp:lastModifiedBy>
  <cp:revision>11</cp:revision>
  <dcterms:created xsi:type="dcterms:W3CDTF">2021-01-27T15:31:00Z</dcterms:created>
  <dcterms:modified xsi:type="dcterms:W3CDTF">2021-01-27T17:07:00Z</dcterms:modified>
</cp:coreProperties>
</file>